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538CC7AF" w:rsidR="007C2FEE" w:rsidRPr="006513E1" w:rsidRDefault="004D7150" w:rsidP="007C2FEE">
      <w:pPr>
        <w:pStyle w:val="Head"/>
      </w:pPr>
      <w:r>
        <w:rPr>
          <w:lang w:val="pt-BR"/>
        </w:rPr>
        <w:t>HAMM │ Soluções digitais – Maior segurança de processos e melhor qualidade na construção de estradas</w:t>
      </w:r>
    </w:p>
    <w:p w14:paraId="43A5AB78" w14:textId="1E37CDC3" w:rsidR="007C2FEE" w:rsidRPr="006513E1" w:rsidRDefault="00B26356" w:rsidP="007C2FEE">
      <w:pPr>
        <w:pStyle w:val="Teaser"/>
      </w:pPr>
      <w:r>
        <w:rPr>
          <w:bCs/>
          <w:lang w:val="pt-BR"/>
        </w:rPr>
        <w:t xml:space="preserve">Atualmente, as construtoras estão diante do desafio de contratar pessoal qualificado para a operação de máquinas de construção, mas também têm várias oportunidades graças a tecnologias modernas como o </w:t>
      </w:r>
      <w:proofErr w:type="spellStart"/>
      <w:r>
        <w:rPr>
          <w:bCs/>
          <w:lang w:val="pt-BR"/>
        </w:rPr>
        <w:t>Smart</w:t>
      </w:r>
      <w:proofErr w:type="spellEnd"/>
      <w:r>
        <w:rPr>
          <w:bCs/>
          <w:lang w:val="pt-BR"/>
        </w:rPr>
        <w:t> </w:t>
      </w:r>
      <w:proofErr w:type="spellStart"/>
      <w:r>
        <w:rPr>
          <w:bCs/>
          <w:lang w:val="pt-BR"/>
        </w:rPr>
        <w:t>Compact</w:t>
      </w:r>
      <w:proofErr w:type="spellEnd"/>
      <w:r>
        <w:rPr>
          <w:bCs/>
          <w:lang w:val="pt-BR"/>
        </w:rPr>
        <w:t xml:space="preserve"> ou </w:t>
      </w:r>
      <w:proofErr w:type="spellStart"/>
      <w:r>
        <w:rPr>
          <w:bCs/>
          <w:lang w:val="pt-BR"/>
        </w:rPr>
        <w:t>Smart</w:t>
      </w:r>
      <w:proofErr w:type="spellEnd"/>
      <w:r>
        <w:rPr>
          <w:bCs/>
          <w:lang w:val="pt-BR"/>
        </w:rPr>
        <w:t> Doc. Ambas as soluções digitais simplificam processos de trabalho complexos e aumentam a qualidade da compactação.</w:t>
      </w:r>
    </w:p>
    <w:p w14:paraId="074FF9E2" w14:textId="5D5D5B40" w:rsidR="007C2FEE" w:rsidRPr="006513E1" w:rsidRDefault="004F0A58" w:rsidP="007C2FEE">
      <w:pPr>
        <w:pStyle w:val="Standardabsatz"/>
      </w:pPr>
      <w:r>
        <w:rPr>
          <w:lang w:val="pt-BR"/>
        </w:rPr>
        <w:t xml:space="preserve">O </w:t>
      </w:r>
      <w:proofErr w:type="spellStart"/>
      <w:r>
        <w:rPr>
          <w:lang w:val="pt-BR"/>
        </w:rPr>
        <w:t>Smart</w:t>
      </w:r>
      <w:proofErr w:type="spellEnd"/>
      <w:r>
        <w:rPr>
          <w:lang w:val="pt-BR"/>
        </w:rPr>
        <w:t xml:space="preserve"> Doc e o </w:t>
      </w:r>
      <w:proofErr w:type="spellStart"/>
      <w:r>
        <w:rPr>
          <w:lang w:val="pt-BR"/>
        </w:rPr>
        <w:t>Smart</w:t>
      </w:r>
      <w:proofErr w:type="spellEnd"/>
      <w:r>
        <w:rPr>
          <w:lang w:val="pt-BR"/>
        </w:rPr>
        <w:t> </w:t>
      </w:r>
      <w:proofErr w:type="spellStart"/>
      <w:r>
        <w:rPr>
          <w:lang w:val="pt-BR"/>
        </w:rPr>
        <w:t>Compact</w:t>
      </w:r>
      <w:proofErr w:type="spellEnd"/>
      <w:r>
        <w:rPr>
          <w:lang w:val="pt-BR"/>
        </w:rPr>
        <w:t xml:space="preserve"> quase não requerem conhecimentos prévios mais aprofundados nem experiência de longa data. Iniciantes e pessoas vindas de outras áreas podem alcançar uma boa produtividade rapidamente graças a essas soluções digitais. Desse modo, a função do operador de máquina de construção se torna mais atraente, em especial para gerações mais novas que desejam trabalhar em um ambiente digital e trazem os respectivos conhecimentos prévios do comportamento de usuário privado. Assim, as construtoras fecham a lacuna de mão de obra qualificada e, ao mesmo tempo, tiram proveito da digitalização. O que isso significa na prática é mostrado por dois exemplos de aplicação.</w:t>
      </w:r>
    </w:p>
    <w:p w14:paraId="3D091B95" w14:textId="6747BAB7" w:rsidR="00E61E07" w:rsidRPr="006513E1" w:rsidRDefault="00E61E07" w:rsidP="00E61E07">
      <w:pPr>
        <w:pStyle w:val="Teaserhead"/>
        <w:jc w:val="left"/>
      </w:pPr>
      <w:r>
        <w:rPr>
          <w:bCs/>
          <w:lang w:val="pt-BR"/>
        </w:rPr>
        <w:t xml:space="preserve">Canteiro de obras em </w:t>
      </w:r>
      <w:proofErr w:type="spellStart"/>
      <w:r>
        <w:rPr>
          <w:bCs/>
          <w:lang w:val="pt-BR"/>
        </w:rPr>
        <w:t>Grafenkirchen</w:t>
      </w:r>
      <w:proofErr w:type="spellEnd"/>
      <w:r>
        <w:rPr>
          <w:bCs/>
          <w:lang w:val="pt-BR"/>
        </w:rPr>
        <w:t xml:space="preserve"> beneficia-se de ambas as soluções</w:t>
      </w:r>
    </w:p>
    <w:p w14:paraId="363D859E" w14:textId="2FA114ED" w:rsidR="00C907F1" w:rsidRPr="006513E1" w:rsidRDefault="00C907F1" w:rsidP="007C2FEE">
      <w:pPr>
        <w:pStyle w:val="Standardabsatz"/>
      </w:pPr>
      <w:r>
        <w:rPr>
          <w:lang w:val="pt-BR"/>
        </w:rPr>
        <w:t xml:space="preserve">Durante um trabalho no canteiro de obras em </w:t>
      </w:r>
      <w:proofErr w:type="spellStart"/>
      <w:r>
        <w:rPr>
          <w:lang w:val="pt-BR"/>
        </w:rPr>
        <w:t>Grafenkirchen</w:t>
      </w:r>
      <w:proofErr w:type="spellEnd"/>
      <w:r>
        <w:rPr>
          <w:lang w:val="pt-BR"/>
        </w:rPr>
        <w:t xml:space="preserve">, Walter </w:t>
      </w:r>
      <w:proofErr w:type="spellStart"/>
      <w:r>
        <w:rPr>
          <w:lang w:val="pt-BR"/>
        </w:rPr>
        <w:t>Emperhoff</w:t>
      </w:r>
      <w:proofErr w:type="spellEnd"/>
      <w:r>
        <w:rPr>
          <w:lang w:val="pt-BR"/>
        </w:rPr>
        <w:t xml:space="preserve">, diretor de departamento e projetista de engenharia civil na </w:t>
      </w:r>
      <w:proofErr w:type="spellStart"/>
      <w:r>
        <w:rPr>
          <w:lang w:val="pt-BR"/>
        </w:rPr>
        <w:t>Guggenberger</w:t>
      </w:r>
      <w:proofErr w:type="spellEnd"/>
      <w:r>
        <w:rPr>
          <w:lang w:val="pt-BR"/>
        </w:rPr>
        <w:t xml:space="preserve"> GmbH, está convencido: “O </w:t>
      </w:r>
      <w:proofErr w:type="spellStart"/>
      <w:r>
        <w:rPr>
          <w:lang w:val="pt-BR"/>
        </w:rPr>
        <w:t>Smart</w:t>
      </w:r>
      <w:proofErr w:type="spellEnd"/>
      <w:r>
        <w:rPr>
          <w:lang w:val="pt-BR"/>
        </w:rPr>
        <w:t> </w:t>
      </w:r>
      <w:proofErr w:type="spellStart"/>
      <w:r>
        <w:rPr>
          <w:lang w:val="pt-BR"/>
        </w:rPr>
        <w:t>Compact</w:t>
      </w:r>
      <w:proofErr w:type="spellEnd"/>
      <w:r>
        <w:rPr>
          <w:lang w:val="pt-BR"/>
        </w:rPr>
        <w:t xml:space="preserve"> representa para nós uma evolução e a possibilidade de instalar asfalto continuamente em alto nível. Afinal, nossas exigências são elevadas. Desejamos trabalhar sem falhas”, segundo </w:t>
      </w:r>
      <w:proofErr w:type="spellStart"/>
      <w:r>
        <w:rPr>
          <w:lang w:val="pt-BR"/>
        </w:rPr>
        <w:t>Emperhoff</w:t>
      </w:r>
      <w:proofErr w:type="spellEnd"/>
      <w:r>
        <w:rPr>
          <w:lang w:val="pt-BR"/>
        </w:rPr>
        <w:t>.</w:t>
      </w:r>
    </w:p>
    <w:p w14:paraId="489784FE" w14:textId="51AC9C64" w:rsidR="001219BF" w:rsidRPr="006513E1" w:rsidRDefault="005A5F8D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sz w:val="22"/>
          <w:szCs w:val="24"/>
          <w:lang w:val="pt-BR"/>
        </w:rPr>
        <w:t xml:space="preserve">Exatamente para isso, o </w:t>
      </w:r>
      <w:proofErr w:type="spellStart"/>
      <w:r>
        <w:rPr>
          <w:sz w:val="22"/>
          <w:szCs w:val="24"/>
          <w:lang w:val="pt-BR"/>
        </w:rPr>
        <w:t>Smart</w:t>
      </w:r>
      <w:proofErr w:type="spellEnd"/>
      <w:r>
        <w:rPr>
          <w:sz w:val="22"/>
          <w:szCs w:val="22"/>
          <w:lang w:val="pt-BR"/>
        </w:rPr>
        <w:t> </w:t>
      </w:r>
      <w:proofErr w:type="spellStart"/>
      <w:r>
        <w:rPr>
          <w:sz w:val="22"/>
          <w:szCs w:val="24"/>
          <w:lang w:val="pt-BR"/>
        </w:rPr>
        <w:t>Compact</w:t>
      </w:r>
      <w:proofErr w:type="spellEnd"/>
      <w:r>
        <w:rPr>
          <w:sz w:val="22"/>
          <w:szCs w:val="24"/>
          <w:lang w:val="pt-BR"/>
        </w:rPr>
        <w:t xml:space="preserve"> dá suporte. O assistente de compactação digital regula a força e o modo de compactação em ambos os cilindros com base em dados de material físicos, como, por exemplo, a temperatura do asfalto ou do valor de rigidez. O complexo comportamento de resfriamento do asfalto, igualmente considerado pelo </w:t>
      </w:r>
      <w:proofErr w:type="spellStart"/>
      <w:r>
        <w:rPr>
          <w:sz w:val="22"/>
          <w:szCs w:val="24"/>
          <w:lang w:val="pt-BR"/>
        </w:rPr>
        <w:t>Smart</w:t>
      </w:r>
      <w:proofErr w:type="spellEnd"/>
      <w:r>
        <w:rPr>
          <w:sz w:val="22"/>
          <w:szCs w:val="24"/>
          <w:lang w:val="pt-BR"/>
        </w:rPr>
        <w:t xml:space="preserve"> </w:t>
      </w:r>
      <w:proofErr w:type="spellStart"/>
      <w:r>
        <w:rPr>
          <w:sz w:val="22"/>
          <w:szCs w:val="24"/>
          <w:lang w:val="pt-BR"/>
        </w:rPr>
        <w:t>Compact</w:t>
      </w:r>
      <w:proofErr w:type="spellEnd"/>
      <w:r>
        <w:rPr>
          <w:sz w:val="22"/>
          <w:szCs w:val="24"/>
          <w:lang w:val="pt-BR"/>
        </w:rPr>
        <w:t>, também tem importância decisiva para a regulagem automática.</w:t>
      </w:r>
    </w:p>
    <w:p w14:paraId="553139C5" w14:textId="7DAF8A12" w:rsidR="0086076D" w:rsidRDefault="0086076D" w:rsidP="006513E1">
      <w:pPr>
        <w:spacing w:after="160" w:line="278" w:lineRule="auto"/>
        <w:jc w:val="both"/>
        <w:rPr>
          <w:sz w:val="22"/>
          <w:szCs w:val="24"/>
          <w:lang w:val="pt-BR"/>
        </w:rPr>
      </w:pPr>
      <w:r>
        <w:rPr>
          <w:sz w:val="22"/>
          <w:szCs w:val="24"/>
          <w:lang w:val="pt-BR"/>
        </w:rPr>
        <w:t xml:space="preserve">Com o aplicativo </w:t>
      </w:r>
      <w:proofErr w:type="spellStart"/>
      <w:r>
        <w:rPr>
          <w:sz w:val="22"/>
          <w:szCs w:val="24"/>
          <w:lang w:val="pt-BR"/>
        </w:rPr>
        <w:t>Smart</w:t>
      </w:r>
      <w:proofErr w:type="spellEnd"/>
      <w:r>
        <w:rPr>
          <w:sz w:val="22"/>
          <w:szCs w:val="22"/>
          <w:lang w:val="pt-BR"/>
        </w:rPr>
        <w:t> </w:t>
      </w:r>
      <w:r>
        <w:rPr>
          <w:sz w:val="22"/>
          <w:szCs w:val="24"/>
          <w:lang w:val="pt-BR"/>
        </w:rPr>
        <w:t xml:space="preserve">Doc, a Hamm oferece uma solução moderna tanto para o controle e a documentação de compactação abrangente, mas também para o automonitoramento transparente. “No </w:t>
      </w:r>
      <w:proofErr w:type="spellStart"/>
      <w:r>
        <w:rPr>
          <w:sz w:val="22"/>
          <w:szCs w:val="24"/>
          <w:lang w:val="pt-BR"/>
        </w:rPr>
        <w:t>Smart</w:t>
      </w:r>
      <w:proofErr w:type="spellEnd"/>
      <w:r>
        <w:rPr>
          <w:sz w:val="22"/>
          <w:szCs w:val="24"/>
          <w:lang w:val="pt-BR"/>
        </w:rPr>
        <w:t xml:space="preserve"> Doc, além do seu próprio processo de trabalho, os operadores também visualizam o das outras máquinas. Assim, cada um sabe por onde o outro já passou e onde é preciso continuar compactando”, diz Thomas Weber, Vendas de Produtos para Estrada, </w:t>
      </w:r>
      <w:proofErr w:type="spellStart"/>
      <w:r>
        <w:rPr>
          <w:sz w:val="22"/>
          <w:szCs w:val="24"/>
          <w:lang w:val="pt-BR"/>
        </w:rPr>
        <w:t>Wirtgen</w:t>
      </w:r>
      <w:proofErr w:type="spellEnd"/>
      <w:r>
        <w:rPr>
          <w:sz w:val="22"/>
          <w:szCs w:val="24"/>
          <w:lang w:val="pt-BR"/>
        </w:rPr>
        <w:t xml:space="preserve"> </w:t>
      </w:r>
      <w:proofErr w:type="spellStart"/>
      <w:r>
        <w:rPr>
          <w:sz w:val="22"/>
          <w:szCs w:val="24"/>
          <w:lang w:val="pt-BR"/>
        </w:rPr>
        <w:t>Group</w:t>
      </w:r>
      <w:proofErr w:type="spellEnd"/>
      <w:r>
        <w:rPr>
          <w:sz w:val="22"/>
          <w:szCs w:val="24"/>
          <w:lang w:val="pt-BR"/>
        </w:rPr>
        <w:t xml:space="preserve"> Alemanha. Os operadores têm o panorama de tudo em tempo real: O estado de compactação em conjunto com os dados de posição permite visualizar o próprio progresso de trabalho e o das outras máquinas. Após o término da última passagem, o operador pode gerar um relatório de compactação em poucas etapas e enviá-lo aos gestores da obra.</w:t>
      </w:r>
    </w:p>
    <w:p w14:paraId="5250C5FB" w14:textId="77777777" w:rsidR="0056009A" w:rsidRPr="006513E1" w:rsidRDefault="0056009A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</w:p>
    <w:p w14:paraId="45BAEE2F" w14:textId="66B3C97F" w:rsidR="00632684" w:rsidRPr="006513E1" w:rsidRDefault="00632684" w:rsidP="006513E1">
      <w:pPr>
        <w:pStyle w:val="Teaserhead"/>
      </w:pPr>
      <w:r>
        <w:rPr>
          <w:bCs/>
          <w:lang w:val="pt-BR"/>
        </w:rPr>
        <w:lastRenderedPageBreak/>
        <w:t>Instalação de asfalto com temperatura reduzida</w:t>
      </w:r>
    </w:p>
    <w:p w14:paraId="3AAAFE70" w14:textId="1A460540" w:rsidR="00632684" w:rsidRPr="006513E1" w:rsidRDefault="00632684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pt-BR"/>
        </w:rPr>
        <w:t xml:space="preserve">A particularidade no canteiro de obras na rodovia estadual da Baviera entre o vale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Schöntal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 e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Grafenkirchen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 é que, aqui, se trabalha com asfalto com temperatura reduzida. Tanto o meio ambiente quanto os colaboradores da empresa encarregada no local, Georg Huber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Inh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. Josef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Rappl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 GmbH, se beneficiam da redução de aerossóis. Ao mesmo tempo, o material com temperatura reduzida coloca os envolvidos diante de desafios: A janela temporal de aplicação é reduzida. O operador recebe suporte por meio do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 Doc e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> 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Compact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>. Graças tanto à regulagem automática da compactação quanto à total transparência sobre os valores já atingidos, as passagens são efetivamente reduzidas. Inversamente: A janela temporal disponível reduzida para a compactação é aproveitada da melhor maneira.</w:t>
      </w:r>
    </w:p>
    <w:p w14:paraId="4A07DC86" w14:textId="6A298315" w:rsidR="008B41E5" w:rsidRPr="006513E1" w:rsidRDefault="008B41E5" w:rsidP="008B41E5">
      <w:pPr>
        <w:pStyle w:val="Teaserhead"/>
        <w:jc w:val="left"/>
      </w:pPr>
      <w:proofErr w:type="spellStart"/>
      <w:r>
        <w:rPr>
          <w:bCs/>
          <w:lang w:val="pt-BR"/>
        </w:rPr>
        <w:t>Smart</w:t>
      </w:r>
      <w:proofErr w:type="spellEnd"/>
      <w:r>
        <w:rPr>
          <w:bCs/>
          <w:lang w:val="pt-BR"/>
        </w:rPr>
        <w:t xml:space="preserve"> Doc e </w:t>
      </w:r>
      <w:proofErr w:type="spellStart"/>
      <w:r>
        <w:rPr>
          <w:bCs/>
          <w:lang w:val="pt-BR"/>
        </w:rPr>
        <w:t>Smart</w:t>
      </w:r>
      <w:proofErr w:type="spellEnd"/>
      <w:r>
        <w:rPr>
          <w:bCs/>
          <w:lang w:val="pt-BR"/>
        </w:rPr>
        <w:t> </w:t>
      </w:r>
      <w:proofErr w:type="spellStart"/>
      <w:r>
        <w:rPr>
          <w:bCs/>
          <w:lang w:val="pt-BR"/>
        </w:rPr>
        <w:t>Compact</w:t>
      </w:r>
      <w:proofErr w:type="spellEnd"/>
      <w:r>
        <w:rPr>
          <w:bCs/>
          <w:lang w:val="pt-BR"/>
        </w:rPr>
        <w:t xml:space="preserve"> em ação em </w:t>
      </w:r>
      <w:proofErr w:type="spellStart"/>
      <w:r>
        <w:rPr>
          <w:bCs/>
          <w:lang w:val="pt-BR"/>
        </w:rPr>
        <w:t>Bodenmais</w:t>
      </w:r>
      <w:proofErr w:type="spellEnd"/>
    </w:p>
    <w:p w14:paraId="6CF71B7C" w14:textId="3AD3A1E0" w:rsidR="008B41E5" w:rsidRPr="006513E1" w:rsidRDefault="008B41E5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pt-BR"/>
        </w:rPr>
        <w:t xml:space="preserve">Em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Bodenmais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, a empresa responsável enfrenta o desafio de instalar um trajeto no total de 3.500 metros em um período relativamente curto de quatro dias úteis. A estrada em si está totalmente bloqueada; o trânsito público local e de residentes tem um papel importante aqui. Walter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Emperhoff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, diretor de departamento e projetista de engenharia civil na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Guggenberger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 xml:space="preserve"> GmbH, explica: “Decidimos reequipar a frota e os equipamentos para poder instalar a camada de base em dois dias e a camada superior em outros dois dias. Aqui, estamos usando os novos sistemas digitais da série HX da Hamm. Nossa aposta é que possamos fazer a aplicação de forma mais rápida, eficaz e objetiva e ter a garantia de alcançar os valores de compactação necessários.”</w:t>
      </w:r>
    </w:p>
    <w:p w14:paraId="0F81B789" w14:textId="13262F79" w:rsidR="00A923C2" w:rsidRPr="006513E1" w:rsidRDefault="004D5B40" w:rsidP="00A923C2">
      <w:pPr>
        <w:pStyle w:val="Teaserhead"/>
        <w:jc w:val="left"/>
      </w:pPr>
      <w:r>
        <w:rPr>
          <w:bCs/>
          <w:lang w:val="pt-BR"/>
        </w:rPr>
        <w:t>O futuro é digital</w:t>
      </w:r>
    </w:p>
    <w:p w14:paraId="0759FC6D" w14:textId="63F5D508" w:rsidR="005A4D34" w:rsidRPr="006513E1" w:rsidRDefault="00A923C2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pt-BR"/>
        </w:rPr>
        <w:t xml:space="preserve">Atualmente, cada vez mais clientes exigem, ainda, uma documentação do controle de compactação e da variação de temperatura durante a aplicação. “Por enquanto, a quantidade desses clientes ainda é reduzida. Porém, vemos uma grande vantagem para nós mesmos se aplicarmos essa tecnologia permanentemente. Para nós, representa um automonitoramento e controle de qualidade”, nas palavras de </w:t>
      </w:r>
      <w:proofErr w:type="spellStart"/>
      <w:r>
        <w:rPr>
          <w:rFonts w:eastAsiaTheme="minorHAnsi" w:cstheme="minorBidi"/>
          <w:sz w:val="22"/>
          <w:szCs w:val="24"/>
          <w:lang w:val="pt-BR"/>
        </w:rPr>
        <w:t>Emperhoff</w:t>
      </w:r>
      <w:proofErr w:type="spellEnd"/>
      <w:r>
        <w:rPr>
          <w:rFonts w:eastAsiaTheme="minorHAnsi" w:cstheme="minorBidi"/>
          <w:sz w:val="22"/>
          <w:szCs w:val="24"/>
          <w:lang w:val="pt-BR"/>
        </w:rPr>
        <w:t>.</w:t>
      </w:r>
    </w:p>
    <w:p w14:paraId="60F7E85F" w14:textId="6BF7970C" w:rsidR="00A923C2" w:rsidRDefault="005A4D34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pt-BR"/>
        </w:rPr>
        <w:t>Ao olhar para o futuro, ele complementa: “A expansão da nossa gestão de compactação pelas soluções digitais da Hamm visa a atender às exigências de hoje, mas claramente também do futuro. As misturas utilizadas estão se tornando cada vez mais complexas, cada vez mais difíceis de instalar. Assim, torna-se ainda mais importante que os nossos colaboradores tenham um conjunto de ferramentas à disposição para saberem quando exatamente a pista, a camada de asfalto, o asfalto estão satisfatoriamente e suficientemente compactados, de modo a atender às exigências de qualidade.”</w:t>
      </w:r>
    </w:p>
    <w:p w14:paraId="560DA623" w14:textId="77777777" w:rsidR="005C6E62" w:rsidRDefault="005C6E62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</w:p>
    <w:p w14:paraId="1F563E14" w14:textId="3C618DA3" w:rsidR="00B96BF0" w:rsidRDefault="00B96BF0">
      <w:pPr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pt-BR"/>
        </w:rPr>
        <w:br w:type="page"/>
      </w:r>
    </w:p>
    <w:p w14:paraId="28037749" w14:textId="77777777" w:rsidR="00B96BF0" w:rsidRDefault="00B96BF0" w:rsidP="00B96BF0">
      <w:pPr>
        <w:spacing w:after="160" w:line="278" w:lineRule="auto"/>
      </w:pPr>
      <w:r>
        <w:rPr>
          <w:b/>
          <w:bCs/>
          <w:sz w:val="22"/>
          <w:szCs w:val="22"/>
          <w:lang w:val="pt-BR"/>
        </w:rPr>
        <w:lastRenderedPageBreak/>
        <w:t>Fotos</w:t>
      </w:r>
    </w:p>
    <w:p w14:paraId="28040270" w14:textId="77777777" w:rsidR="00B96BF0" w:rsidRPr="006513E1" w:rsidRDefault="00B96BF0" w:rsidP="00B96BF0">
      <w:pPr>
        <w:spacing w:after="160" w:line="278" w:lineRule="auto"/>
      </w:pPr>
    </w:p>
    <w:p w14:paraId="3CDE5123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pt-BR"/>
        </w:rPr>
        <w:drawing>
          <wp:inline distT="0" distB="0" distL="0" distR="0" wp14:anchorId="14F2DDC2" wp14:editId="4432232F">
            <wp:extent cx="2484407" cy="1397479"/>
            <wp:effectExtent l="0" t="0" r="0" b="0"/>
            <wp:docPr id="1036383338" name="Grafik 41" descr="Dois rolos compactadores tandem compactam uma estrada recém-asfaltada; ao fundo, começa o bosqu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Zwei Tandemwalzen verdichten eine frisch asphaltierte Landstraße, im Hintergrund beginnt der Wald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54" cy="140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t-BR"/>
        </w:rPr>
        <w:t xml:space="preserve"> </w:t>
      </w:r>
    </w:p>
    <w:p w14:paraId="37DB8C60" w14:textId="77777777" w:rsidR="00B96BF0" w:rsidRPr="00991302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pt-BR"/>
        </w:rPr>
        <w:t>H_pic_Jobsite_Guggenberger_HX70i_0043_RGB.jpg</w:t>
      </w:r>
    </w:p>
    <w:p w14:paraId="7CA4FE7C" w14:textId="77777777" w:rsidR="00B96BF0" w:rsidRPr="006513E1" w:rsidRDefault="00B96BF0" w:rsidP="00B96BF0">
      <w:pPr>
        <w:spacing w:after="160" w:line="278" w:lineRule="auto"/>
        <w:rPr>
          <w:rFonts w:eastAsiaTheme="minorHAnsi" w:cstheme="minorBidi"/>
          <w:bCs/>
          <w:sz w:val="20"/>
          <w:szCs w:val="24"/>
        </w:rPr>
      </w:pPr>
      <w:r>
        <w:rPr>
          <w:rFonts w:eastAsiaTheme="minorHAnsi" w:cstheme="minorBidi"/>
          <w:sz w:val="20"/>
          <w:szCs w:val="24"/>
          <w:lang w:val="pt-BR"/>
        </w:rPr>
        <w:t xml:space="preserve">Os rolos compactadores tandem com direção pivotante Hamm da série HX oferecem o pacote digital completo: controle e documentação de compactação abrangente com o </w:t>
      </w:r>
      <w:proofErr w:type="spellStart"/>
      <w:r>
        <w:rPr>
          <w:rFonts w:eastAsiaTheme="minorHAnsi" w:cstheme="minorBidi"/>
          <w:sz w:val="20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 xml:space="preserve"> Doc, bem como a compactação automática com o </w:t>
      </w:r>
      <w:proofErr w:type="spellStart"/>
      <w:r>
        <w:rPr>
          <w:rFonts w:eastAsiaTheme="minorHAnsi" w:cstheme="minorBidi"/>
          <w:sz w:val="20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 xml:space="preserve"> </w:t>
      </w:r>
      <w:proofErr w:type="spellStart"/>
      <w:r>
        <w:rPr>
          <w:rFonts w:eastAsiaTheme="minorHAnsi" w:cstheme="minorBidi"/>
          <w:sz w:val="20"/>
          <w:szCs w:val="24"/>
          <w:lang w:val="pt-BR"/>
        </w:rPr>
        <w:t>Compact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>.</w:t>
      </w:r>
    </w:p>
    <w:p w14:paraId="60C3E36A" w14:textId="77777777" w:rsidR="00B96BF0" w:rsidRPr="006513E1" w:rsidRDefault="00B96BF0" w:rsidP="00B96BF0">
      <w:pPr>
        <w:spacing w:after="160" w:line="278" w:lineRule="auto"/>
      </w:pPr>
    </w:p>
    <w:p w14:paraId="55F849D3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pt-BR"/>
        </w:rPr>
        <w:drawing>
          <wp:inline distT="0" distB="0" distL="0" distR="0" wp14:anchorId="527C9565" wp14:editId="107C1CEF">
            <wp:extent cx="2384277" cy="1345664"/>
            <wp:effectExtent l="0" t="0" r="0" b="6985"/>
            <wp:docPr id="201499143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402" cy="135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350835" w14:textId="77777777" w:rsidR="00B96BF0" w:rsidRPr="00991302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pt-BR"/>
        </w:rPr>
        <w:t>H_pic_Jobsite_Guggenberger_HX70i_0082_RGB.jpg</w:t>
      </w:r>
    </w:p>
    <w:p w14:paraId="5A88A9F3" w14:textId="77777777" w:rsidR="00B96BF0" w:rsidRPr="006513E1" w:rsidRDefault="00B96BF0" w:rsidP="00B96BF0">
      <w:pPr>
        <w:spacing w:after="160" w:line="278" w:lineRule="auto"/>
        <w:rPr>
          <w:rFonts w:eastAsiaTheme="minorHAnsi" w:cstheme="minorBidi"/>
          <w:bCs/>
          <w:sz w:val="20"/>
          <w:szCs w:val="24"/>
        </w:rPr>
      </w:pPr>
      <w:r>
        <w:rPr>
          <w:rFonts w:eastAsiaTheme="minorHAnsi" w:cstheme="minorBidi"/>
          <w:sz w:val="20"/>
          <w:szCs w:val="24"/>
          <w:lang w:val="pt-BR"/>
        </w:rPr>
        <w:t xml:space="preserve">Redução de emissões de CO₂ e consumo de combustível por meio da redução de passagens – outra vantagem do </w:t>
      </w:r>
      <w:proofErr w:type="spellStart"/>
      <w:r>
        <w:rPr>
          <w:rFonts w:eastAsiaTheme="minorHAnsi" w:cstheme="minorBidi"/>
          <w:sz w:val="20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 xml:space="preserve"> </w:t>
      </w:r>
      <w:proofErr w:type="spellStart"/>
      <w:r>
        <w:rPr>
          <w:rFonts w:eastAsiaTheme="minorHAnsi" w:cstheme="minorBidi"/>
          <w:sz w:val="20"/>
          <w:szCs w:val="24"/>
          <w:lang w:val="pt-BR"/>
        </w:rPr>
        <w:t>Compact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>.</w:t>
      </w:r>
    </w:p>
    <w:p w14:paraId="47ECC12B" w14:textId="77777777" w:rsidR="00B96BF0" w:rsidRPr="006513E1" w:rsidRDefault="00B96BF0" w:rsidP="00B96BF0">
      <w:pPr>
        <w:spacing w:after="160" w:line="278" w:lineRule="auto"/>
      </w:pPr>
    </w:p>
    <w:p w14:paraId="60BB6C0E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pt-BR"/>
        </w:rPr>
        <w:drawing>
          <wp:inline distT="0" distB="0" distL="0" distR="0" wp14:anchorId="046EBD1E" wp14:editId="2759D588">
            <wp:extent cx="2445488" cy="1378986"/>
            <wp:effectExtent l="0" t="0" r="0" b="0"/>
            <wp:docPr id="15" name="Grafik 62" descr="Vista por cima do ombro na cabine de um rolo compactador para um tablet com aplicativo Smart Doc aber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Schulterblick in der Kabine einer Walze auf ein Tablet mit geöffneter Smart Doc App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209" cy="139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t-BR"/>
        </w:rPr>
        <w:t xml:space="preserve">  </w:t>
      </w:r>
    </w:p>
    <w:p w14:paraId="112D4256" w14:textId="77777777" w:rsidR="00B96BF0" w:rsidRPr="006513E1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pt-BR"/>
        </w:rPr>
        <w:t>H_pic_20240523_WIRTGEN_FX3_0003_1_01_09_EBV_300dpi_4C_0004.jpg</w:t>
      </w:r>
    </w:p>
    <w:p w14:paraId="10568A47" w14:textId="77777777" w:rsidR="00B96BF0" w:rsidRPr="006513E1" w:rsidRDefault="00B96BF0" w:rsidP="00B96BF0">
      <w:pPr>
        <w:spacing w:after="160" w:line="278" w:lineRule="auto"/>
      </w:pPr>
      <w:proofErr w:type="spellStart"/>
      <w:r>
        <w:rPr>
          <w:rFonts w:eastAsiaTheme="minorHAnsi" w:cstheme="minorBidi"/>
          <w:sz w:val="20"/>
          <w:szCs w:val="24"/>
          <w:lang w:val="pt-BR"/>
        </w:rPr>
        <w:t>Smart</w:t>
      </w:r>
      <w:proofErr w:type="spellEnd"/>
      <w:r>
        <w:rPr>
          <w:rFonts w:eastAsiaTheme="minorHAnsi" w:cstheme="minorBidi"/>
          <w:sz w:val="20"/>
          <w:szCs w:val="24"/>
          <w:lang w:val="pt-BR"/>
        </w:rPr>
        <w:t xml:space="preserve"> Doc com informações valiosas em tempo real: O estado de compactação em conjunto com os dados de posição permite visualizar o próprio progresso de trabalho e o das outras máquinas.</w:t>
      </w:r>
    </w:p>
    <w:p w14:paraId="63037FA3" w14:textId="77777777" w:rsidR="00B96BF0" w:rsidRPr="006513E1" w:rsidRDefault="00B96BF0" w:rsidP="00B96BF0">
      <w:pPr>
        <w:spacing w:after="160" w:line="278" w:lineRule="auto"/>
      </w:pPr>
    </w:p>
    <w:p w14:paraId="184472C0" w14:textId="77777777" w:rsidR="00B96BF0" w:rsidRDefault="00B96BF0" w:rsidP="00B96BF0">
      <w:pPr>
        <w:pStyle w:val="Note"/>
      </w:pPr>
      <w:r>
        <w:rPr>
          <w:iCs/>
          <w:lang w:val="pt-BR"/>
        </w:rPr>
        <w:t>Nota: Essas fotos servem apenas para a visualização prévia. Para a impressão nas publicações, utilize as fotos em resolução de 300 </w:t>
      </w:r>
      <w:proofErr w:type="spellStart"/>
      <w:r>
        <w:rPr>
          <w:iCs/>
          <w:lang w:val="pt-BR"/>
        </w:rPr>
        <w:t>dpi</w:t>
      </w:r>
      <w:proofErr w:type="spellEnd"/>
      <w:r>
        <w:rPr>
          <w:iCs/>
          <w:lang w:val="pt-BR"/>
        </w:rPr>
        <w:t xml:space="preserve"> disponíveis no download em anexo.</w:t>
      </w:r>
    </w:p>
    <w:p w14:paraId="2A6CEB5B" w14:textId="77777777" w:rsidR="00632684" w:rsidRPr="006513E1" w:rsidRDefault="00632684" w:rsidP="0086076D">
      <w:pPr>
        <w:spacing w:after="160" w:line="278" w:lineRule="auto"/>
        <w:rPr>
          <w:rFonts w:eastAsiaTheme="minorHAnsi" w:cstheme="minorBidi"/>
          <w:sz w:val="22"/>
          <w:szCs w:val="24"/>
        </w:rPr>
      </w:pPr>
    </w:p>
    <w:p w14:paraId="64ABBB85" w14:textId="6A2E25EE" w:rsidR="007C2FEE" w:rsidRPr="000A2957" w:rsidRDefault="00991302" w:rsidP="00BC487A">
      <w:r>
        <w:rPr>
          <w:b/>
          <w:bCs/>
          <w:sz w:val="22"/>
          <w:szCs w:val="22"/>
          <w:lang w:val="pt-BR"/>
        </w:rPr>
        <w:t>Vídeos</w:t>
      </w:r>
    </w:p>
    <w:p w14:paraId="6560B61A" w14:textId="77777777" w:rsidR="00F35AD6" w:rsidRPr="006513E1" w:rsidRDefault="00F35AD6" w:rsidP="00F35AD6">
      <w:pPr>
        <w:spacing w:after="160" w:line="278" w:lineRule="auto"/>
      </w:pPr>
    </w:p>
    <w:p w14:paraId="0F99873C" w14:textId="77777777" w:rsidR="00EB78EF" w:rsidRDefault="00EB78EF" w:rsidP="001E25D1">
      <w:pPr>
        <w:spacing w:after="160" w:line="278" w:lineRule="auto"/>
        <w:rPr>
          <w:sz w:val="20"/>
          <w:szCs w:val="20"/>
          <w:lang w:val="pt-BR"/>
        </w:rPr>
      </w:pPr>
      <w:r>
        <w:rPr>
          <w:noProof/>
        </w:rPr>
        <w:drawing>
          <wp:inline distT="0" distB="0" distL="0" distR="0" wp14:anchorId="071079FB" wp14:editId="1E24570C">
            <wp:extent cx="3488429" cy="196215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329" cy="196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41142" w14:textId="5373443E" w:rsidR="00653B25" w:rsidRDefault="00EB78EF" w:rsidP="001E25D1">
      <w:pPr>
        <w:spacing w:after="160" w:line="278" w:lineRule="auto"/>
      </w:pPr>
      <w:hyperlink r:id="rId14" w:history="1">
        <w:r w:rsidR="0029298F" w:rsidRPr="00EB78EF">
          <w:rPr>
            <w:rStyle w:val="Hyperlink"/>
            <w:sz w:val="20"/>
            <w:szCs w:val="20"/>
            <w:lang w:val="pt-BR"/>
          </w:rPr>
          <w:t>Para ver o vídeo, clique aqui</w:t>
        </w:r>
      </w:hyperlink>
      <w:r w:rsidR="0029298F">
        <w:rPr>
          <w:color w:val="0070C0"/>
          <w:sz w:val="20"/>
          <w:szCs w:val="20"/>
          <w:lang w:val="pt-BR"/>
        </w:rPr>
        <w:t>.</w:t>
      </w:r>
      <w:r w:rsidR="0029298F">
        <w:rPr>
          <w:lang w:val="pt-BR"/>
        </w:rPr>
        <w:t xml:space="preserve"> </w:t>
      </w:r>
    </w:p>
    <w:p w14:paraId="165350F4" w14:textId="77777777" w:rsidR="00B96BF0" w:rsidRDefault="00B96BF0" w:rsidP="001E25D1">
      <w:pPr>
        <w:spacing w:after="160" w:line="278" w:lineRule="auto"/>
      </w:pPr>
    </w:p>
    <w:p w14:paraId="3B43A1AF" w14:textId="081F42D0" w:rsidR="000A2957" w:rsidRDefault="00EB78EF" w:rsidP="001E25D1">
      <w:pPr>
        <w:spacing w:after="160" w:line="278" w:lineRule="auto"/>
      </w:pPr>
      <w:r>
        <w:rPr>
          <w:noProof/>
        </w:rPr>
        <w:drawing>
          <wp:inline distT="0" distB="0" distL="0" distR="0" wp14:anchorId="3252D957" wp14:editId="2F68A5CA">
            <wp:extent cx="3524250" cy="1982298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14" cy="198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4B19D" w14:textId="57CB6D39" w:rsidR="001E25D1" w:rsidRPr="006513E1" w:rsidRDefault="00EB78EF" w:rsidP="001E25D1">
      <w:pPr>
        <w:spacing w:after="160" w:line="278" w:lineRule="auto"/>
      </w:pPr>
      <w:hyperlink r:id="rId16" w:history="1">
        <w:r w:rsidR="0029298F" w:rsidRPr="00EB78EF">
          <w:rPr>
            <w:rStyle w:val="Hyperlink"/>
            <w:sz w:val="20"/>
            <w:szCs w:val="20"/>
            <w:lang w:val="pt-BR"/>
          </w:rPr>
          <w:t>Para ver o vídeo, clique aqui.</w:t>
        </w:r>
      </w:hyperlink>
    </w:p>
    <w:p w14:paraId="56B315D6" w14:textId="2AA4C53C" w:rsidR="001E25D1" w:rsidRDefault="001E25D1" w:rsidP="001E25D1">
      <w:pPr>
        <w:spacing w:after="160" w:line="278" w:lineRule="auto"/>
      </w:pPr>
    </w:p>
    <w:bookmarkStart w:id="0" w:name="_Hlk177486135"/>
    <w:p w14:paraId="44FD25F6" w14:textId="77777777" w:rsidR="00B96BF0" w:rsidRPr="00B96BF0" w:rsidRDefault="00B96BF0" w:rsidP="00B96BF0">
      <w:pPr>
        <w:snapToGrid w:val="0"/>
        <w:contextualSpacing/>
        <w:rPr>
          <w:rFonts w:eastAsia="Times New Roman"/>
          <w:b/>
          <w:iCs/>
          <w:color w:val="0070C0"/>
          <w:sz w:val="22"/>
          <w:szCs w:val="24"/>
        </w:rPr>
      </w:pPr>
      <w:r>
        <w:rPr>
          <w:rFonts w:eastAsia="Times New Roman"/>
          <w:color w:val="0070C0"/>
          <w:sz w:val="22"/>
          <w:szCs w:val="24"/>
          <w:lang w:val="pt-BR"/>
        </w:rPr>
        <w:fldChar w:fldCharType="begin"/>
      </w:r>
      <w:r>
        <w:rPr>
          <w:rFonts w:eastAsia="Times New Roman"/>
          <w:color w:val="0070C0"/>
          <w:sz w:val="22"/>
          <w:szCs w:val="24"/>
          <w:lang w:val="pt-BR"/>
        </w:rPr>
        <w:instrText>HYPERLINK "https://www.youtube.com/@WirtgenGroup"</w:instrText>
      </w:r>
      <w:r>
        <w:rPr>
          <w:rFonts w:eastAsia="Times New Roman"/>
          <w:color w:val="0070C0"/>
          <w:sz w:val="22"/>
          <w:szCs w:val="24"/>
          <w:lang w:val="pt-BR"/>
        </w:rPr>
        <w:fldChar w:fldCharType="separate"/>
      </w:r>
      <w:r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 xml:space="preserve">Mais vídeos estão disponíveis no canal do YouTube do </w:t>
      </w:r>
      <w:proofErr w:type="spellStart"/>
      <w:r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>Wirtgen</w:t>
      </w:r>
      <w:proofErr w:type="spellEnd"/>
      <w:r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 xml:space="preserve"> </w:t>
      </w:r>
      <w:proofErr w:type="spellStart"/>
      <w:r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>Group</w:t>
      </w:r>
      <w:proofErr w:type="spellEnd"/>
      <w:r>
        <w:rPr>
          <w:rFonts w:eastAsia="Times New Roman"/>
          <w:b/>
          <w:bCs/>
          <w:color w:val="0070C0"/>
          <w:sz w:val="22"/>
          <w:szCs w:val="24"/>
          <w:u w:val="single"/>
          <w:lang w:val="pt-BR"/>
        </w:rPr>
        <w:fldChar w:fldCharType="end"/>
      </w:r>
      <w:r>
        <w:rPr>
          <w:rFonts w:eastAsia="Times New Roman"/>
          <w:b/>
          <w:bCs/>
          <w:color w:val="0070C0"/>
          <w:sz w:val="20"/>
          <w:szCs w:val="20"/>
          <w:u w:val="single"/>
          <w:lang w:val="pt-BR"/>
        </w:rPr>
        <w:t>.</w:t>
      </w:r>
    </w:p>
    <w:bookmarkEnd w:id="0"/>
    <w:p w14:paraId="6CB4760E" w14:textId="77777777" w:rsidR="0084077C" w:rsidRDefault="0084077C" w:rsidP="001E25D1">
      <w:pPr>
        <w:spacing w:after="160" w:line="278" w:lineRule="auto"/>
      </w:pPr>
    </w:p>
    <w:p w14:paraId="64DDC148" w14:textId="77777777" w:rsidR="005C6E62" w:rsidRPr="005C6E62" w:rsidRDefault="005C6E62" w:rsidP="005C6E62">
      <w:pPr>
        <w:pStyle w:val="Standardabsatz"/>
      </w:pPr>
    </w:p>
    <w:p w14:paraId="717825D0" w14:textId="4B1B0DAB" w:rsidR="00B409DF" w:rsidRPr="006513E1" w:rsidRDefault="00B409DF" w:rsidP="00B409DF">
      <w:pPr>
        <w:pStyle w:val="Absatzberschrift"/>
        <w:rPr>
          <w:iCs/>
        </w:rPr>
      </w:pPr>
      <w:r>
        <w:rPr>
          <w:bCs/>
          <w:lang w:val="pt-BR"/>
        </w:rPr>
        <w:t>Para mais informações entre em contato com:</w:t>
      </w:r>
    </w:p>
    <w:p w14:paraId="294F8CA8" w14:textId="77777777" w:rsidR="00B409DF" w:rsidRPr="006513E1" w:rsidRDefault="00B409DF" w:rsidP="00B409DF">
      <w:pPr>
        <w:pStyle w:val="Absatzberschrift"/>
      </w:pPr>
    </w:p>
    <w:p w14:paraId="6BD3D8AD" w14:textId="77777777" w:rsidR="00B409DF" w:rsidRPr="006513E1" w:rsidRDefault="00B409DF" w:rsidP="00B409DF">
      <w:pPr>
        <w:pStyle w:val="Absatzberschrift"/>
        <w:rPr>
          <w:b w:val="0"/>
          <w:bCs/>
          <w:szCs w:val="22"/>
        </w:rPr>
      </w:pPr>
      <w:r>
        <w:rPr>
          <w:b w:val="0"/>
          <w:lang w:val="pt-BR"/>
        </w:rPr>
        <w:t>WIRTGEN GROUP</w:t>
      </w:r>
    </w:p>
    <w:p w14:paraId="392C6846" w14:textId="77777777" w:rsidR="00B409DF" w:rsidRPr="006513E1" w:rsidRDefault="00B409DF" w:rsidP="00B409DF">
      <w:pPr>
        <w:pStyle w:val="Fuzeile1"/>
      </w:pPr>
      <w:proofErr w:type="spellStart"/>
      <w:r>
        <w:rPr>
          <w:bCs w:val="0"/>
          <w:iCs w:val="0"/>
          <w:lang w:val="pt-BR"/>
        </w:rPr>
        <w:t>Public</w:t>
      </w:r>
      <w:proofErr w:type="spellEnd"/>
      <w:r>
        <w:rPr>
          <w:bCs w:val="0"/>
          <w:iCs w:val="0"/>
          <w:lang w:val="pt-BR"/>
        </w:rPr>
        <w:t xml:space="preserve"> </w:t>
      </w:r>
      <w:proofErr w:type="spellStart"/>
      <w:r>
        <w:rPr>
          <w:bCs w:val="0"/>
          <w:iCs w:val="0"/>
          <w:lang w:val="pt-BR"/>
        </w:rPr>
        <w:t>Relations</w:t>
      </w:r>
      <w:proofErr w:type="spellEnd"/>
    </w:p>
    <w:p w14:paraId="77A90FFB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pt-BR"/>
        </w:rPr>
        <w:t>Reinhard-</w:t>
      </w:r>
      <w:proofErr w:type="spellStart"/>
      <w:r>
        <w:rPr>
          <w:bCs w:val="0"/>
          <w:iCs w:val="0"/>
          <w:lang w:val="pt-BR"/>
        </w:rPr>
        <w:t>Wirtgen</w:t>
      </w:r>
      <w:proofErr w:type="spellEnd"/>
      <w:r>
        <w:rPr>
          <w:bCs w:val="0"/>
          <w:iCs w:val="0"/>
          <w:lang w:val="pt-BR"/>
        </w:rPr>
        <w:t>-</w:t>
      </w:r>
      <w:proofErr w:type="spellStart"/>
      <w:r>
        <w:rPr>
          <w:bCs w:val="0"/>
          <w:iCs w:val="0"/>
          <w:lang w:val="pt-BR"/>
        </w:rPr>
        <w:t>Straße</w:t>
      </w:r>
      <w:proofErr w:type="spellEnd"/>
      <w:r>
        <w:rPr>
          <w:bCs w:val="0"/>
          <w:iCs w:val="0"/>
          <w:lang w:val="pt-BR"/>
        </w:rPr>
        <w:t xml:space="preserve"> 2</w:t>
      </w:r>
    </w:p>
    <w:p w14:paraId="2BD7061F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pt-BR"/>
        </w:rPr>
        <w:t xml:space="preserve">53578 </w:t>
      </w:r>
      <w:proofErr w:type="spellStart"/>
      <w:r>
        <w:rPr>
          <w:bCs w:val="0"/>
          <w:iCs w:val="0"/>
          <w:lang w:val="pt-BR"/>
        </w:rPr>
        <w:t>Windhagen</w:t>
      </w:r>
      <w:proofErr w:type="spellEnd"/>
    </w:p>
    <w:p w14:paraId="7312A980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pt-BR"/>
        </w:rPr>
        <w:t>Alemanha</w:t>
      </w:r>
    </w:p>
    <w:p w14:paraId="2DFD9654" w14:textId="77777777" w:rsidR="00B409DF" w:rsidRPr="006513E1" w:rsidRDefault="00B409DF" w:rsidP="00B409DF">
      <w:pPr>
        <w:pStyle w:val="Fuzeile1"/>
      </w:pPr>
    </w:p>
    <w:p w14:paraId="747CCDAF" w14:textId="3110AFBC" w:rsidR="00B409DF" w:rsidRPr="006513E1" w:rsidRDefault="00B409DF" w:rsidP="00B409DF">
      <w:pPr>
        <w:pStyle w:val="Fuzeile1"/>
        <w:rPr>
          <w:rFonts w:ascii="Times New Roman" w:hAnsi="Times New Roman" w:cs="Times New Roman"/>
        </w:rPr>
      </w:pPr>
      <w:r>
        <w:rPr>
          <w:bCs w:val="0"/>
          <w:iCs w:val="0"/>
          <w:lang w:val="pt-BR"/>
        </w:rPr>
        <w:t>Telefone: +49 (0) 2645 131 – 1966</w:t>
      </w:r>
    </w:p>
    <w:p w14:paraId="72EBA31D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pt-BR"/>
        </w:rPr>
        <w:t>Fax: +49 (0) 2645 131 – 499</w:t>
      </w:r>
    </w:p>
    <w:p w14:paraId="54DD8925" w14:textId="44F25056" w:rsidR="00B409DF" w:rsidRPr="00CF0C38" w:rsidRDefault="00B409DF" w:rsidP="00B409DF">
      <w:pPr>
        <w:pStyle w:val="Fuzeile1"/>
      </w:pPr>
      <w:r>
        <w:rPr>
          <w:bCs w:val="0"/>
          <w:iCs w:val="0"/>
          <w:lang w:val="pt-BR"/>
        </w:rPr>
        <w:t>E-mail: PR@wirtgen-group.com</w:t>
      </w:r>
    </w:p>
    <w:p w14:paraId="11BA6AC4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pt-BR"/>
        </w:rPr>
        <w:lastRenderedPageBreak/>
        <w:t>www.wirtgen-group.com</w:t>
      </w:r>
    </w:p>
    <w:p w14:paraId="2A29322A" w14:textId="77777777" w:rsidR="00B409DF" w:rsidRPr="006513E1" w:rsidRDefault="00B409DF" w:rsidP="00541C9E">
      <w:pPr>
        <w:pStyle w:val="Absatzberschrift"/>
        <w:rPr>
          <w:iCs/>
        </w:rPr>
      </w:pPr>
    </w:p>
    <w:sectPr w:rsidR="00B409DF" w:rsidRPr="006513E1" w:rsidSect="00CA4A09">
      <w:headerReference w:type="even" r:id="rId17"/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02D349" w14:textId="77777777" w:rsidR="00743F33" w:rsidRDefault="00743F33" w:rsidP="00E55534">
      <w:r>
        <w:separator/>
      </w:r>
    </w:p>
  </w:endnote>
  <w:endnote w:type="continuationSeparator" w:id="0">
    <w:p w14:paraId="07A868E0" w14:textId="77777777" w:rsidR="00743F33" w:rsidRDefault="00743F33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pt-BR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pt-BR"/>
            </w:rPr>
            <w:fldChar w:fldCharType="begin"/>
          </w:r>
          <w:r>
            <w:rPr>
              <w:szCs w:val="20"/>
              <w:lang w:val="pt-BR"/>
            </w:rPr>
            <w:instrText xml:space="preserve"> PAGE \# "00"</w:instrText>
          </w:r>
          <w:r>
            <w:rPr>
              <w:szCs w:val="20"/>
              <w:lang w:val="pt-BR"/>
            </w:rPr>
            <w:fldChar w:fldCharType="separate"/>
          </w:r>
          <w:r>
            <w:rPr>
              <w:noProof/>
              <w:szCs w:val="20"/>
              <w:lang w:val="pt-BR"/>
            </w:rPr>
            <w:t>02</w:t>
          </w:r>
          <w:r>
            <w:rPr>
              <w:szCs w:val="20"/>
              <w:lang w:val="pt-BR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Cs/>
              <w:iCs w:val="0"/>
              <w:szCs w:val="20"/>
              <w:lang w:val="pt-BR"/>
            </w:rPr>
            <w:t>WIRTGEN GmbH</w:t>
          </w:r>
          <w:r>
            <w:rPr>
              <w:szCs w:val="20"/>
              <w:lang w:val="pt-BR"/>
            </w:rPr>
            <w:t xml:space="preserve"> · Reinhard-</w:t>
          </w:r>
          <w:proofErr w:type="spellStart"/>
          <w:r>
            <w:rPr>
              <w:szCs w:val="20"/>
              <w:lang w:val="pt-BR"/>
            </w:rPr>
            <w:t>Wirtgen</w:t>
          </w:r>
          <w:proofErr w:type="spellEnd"/>
          <w:r>
            <w:rPr>
              <w:szCs w:val="20"/>
              <w:lang w:val="pt-BR"/>
            </w:rPr>
            <w:t>-</w:t>
          </w:r>
          <w:proofErr w:type="spellStart"/>
          <w:r>
            <w:rPr>
              <w:szCs w:val="20"/>
              <w:lang w:val="pt-BR"/>
            </w:rPr>
            <w:t>Str</w:t>
          </w:r>
          <w:proofErr w:type="spellEnd"/>
          <w:r>
            <w:rPr>
              <w:szCs w:val="20"/>
              <w:lang w:val="pt-BR"/>
            </w:rPr>
            <w:t xml:space="preserve">. 2 · D-53578 </w:t>
          </w:r>
          <w:proofErr w:type="spellStart"/>
          <w:r>
            <w:rPr>
              <w:szCs w:val="20"/>
              <w:lang w:val="pt-BR"/>
            </w:rPr>
            <w:t>Windhagen</w:t>
          </w:r>
          <w:proofErr w:type="spellEnd"/>
          <w:r>
            <w:rPr>
              <w:szCs w:val="20"/>
              <w:lang w:val="pt-BR"/>
            </w:rPr>
            <w:t xml:space="preserve">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F77F98" w14:textId="77777777" w:rsidR="00743F33" w:rsidRDefault="00743F33" w:rsidP="00E55534">
      <w:r>
        <w:separator/>
      </w:r>
    </w:p>
  </w:footnote>
  <w:footnote w:type="continuationSeparator" w:id="0">
    <w:p w14:paraId="18636973" w14:textId="77777777" w:rsidR="00743F33" w:rsidRDefault="00743F33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3FB98BCF" w:rsidR="00615CDA" w:rsidRPr="00615CDA" w:rsidRDefault="006513E1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" filled="f" stroked="f">
              <v:textbox style="mso-fit-shape-to-text:t" inset="0,0,15pt,0">
                <w:txbxContent>
                  <w:p w14:paraId="24F61D39" w14:textId="3FB98BCF" w:rsidR="00615CDA" w:rsidRPr="00615CDA" w:rsidRDefault="006513E1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t-BR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6" type="#_x0000_t75" style="width:1500pt;height:1500pt" o:bullet="t">
        <v:imagedata r:id="rId1" o:title="AZ_04a"/>
      </v:shape>
    </w:pict>
  </w:numPicBullet>
  <w:numPicBullet w:numPicBulletId="1">
    <w:pict>
      <v:shape id="_x0000_i1127" type="#_x0000_t75" style="width:7.35pt;height:7.3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76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4F75"/>
    <w:rsid w:val="0000551D"/>
    <w:rsid w:val="00005EF2"/>
    <w:rsid w:val="0000745C"/>
    <w:rsid w:val="000148B3"/>
    <w:rsid w:val="00017575"/>
    <w:rsid w:val="00024BFC"/>
    <w:rsid w:val="000278CB"/>
    <w:rsid w:val="000318B1"/>
    <w:rsid w:val="000401F1"/>
    <w:rsid w:val="00042106"/>
    <w:rsid w:val="0005285B"/>
    <w:rsid w:val="00055529"/>
    <w:rsid w:val="00056224"/>
    <w:rsid w:val="00062C3A"/>
    <w:rsid w:val="00066D09"/>
    <w:rsid w:val="0009665C"/>
    <w:rsid w:val="000A0479"/>
    <w:rsid w:val="000A13D6"/>
    <w:rsid w:val="000A2957"/>
    <w:rsid w:val="000A36D9"/>
    <w:rsid w:val="000A4333"/>
    <w:rsid w:val="000A4C7D"/>
    <w:rsid w:val="000A5EBE"/>
    <w:rsid w:val="000B582B"/>
    <w:rsid w:val="000C7C82"/>
    <w:rsid w:val="000D15C3"/>
    <w:rsid w:val="000D357E"/>
    <w:rsid w:val="000E24F8"/>
    <w:rsid w:val="000E5738"/>
    <w:rsid w:val="000E5E92"/>
    <w:rsid w:val="000F3749"/>
    <w:rsid w:val="00103205"/>
    <w:rsid w:val="0011795C"/>
    <w:rsid w:val="0012026F"/>
    <w:rsid w:val="001219BF"/>
    <w:rsid w:val="00130601"/>
    <w:rsid w:val="00132055"/>
    <w:rsid w:val="00132FAE"/>
    <w:rsid w:val="00143885"/>
    <w:rsid w:val="001468A4"/>
    <w:rsid w:val="00146C3D"/>
    <w:rsid w:val="00153B47"/>
    <w:rsid w:val="00157E4F"/>
    <w:rsid w:val="001613A6"/>
    <w:rsid w:val="001614F0"/>
    <w:rsid w:val="001616F4"/>
    <w:rsid w:val="0018021A"/>
    <w:rsid w:val="00182D69"/>
    <w:rsid w:val="00193CE0"/>
    <w:rsid w:val="00194FB1"/>
    <w:rsid w:val="001A2516"/>
    <w:rsid w:val="001B16BB"/>
    <w:rsid w:val="001B34EE"/>
    <w:rsid w:val="001C1A3E"/>
    <w:rsid w:val="001D0894"/>
    <w:rsid w:val="001E25D1"/>
    <w:rsid w:val="001F2F03"/>
    <w:rsid w:val="001F359E"/>
    <w:rsid w:val="00200355"/>
    <w:rsid w:val="0021351D"/>
    <w:rsid w:val="00235F85"/>
    <w:rsid w:val="00253A2E"/>
    <w:rsid w:val="002603EC"/>
    <w:rsid w:val="00282AFC"/>
    <w:rsid w:val="00286C15"/>
    <w:rsid w:val="0029298F"/>
    <w:rsid w:val="0029634D"/>
    <w:rsid w:val="00296EBE"/>
    <w:rsid w:val="002B5CAF"/>
    <w:rsid w:val="002C6F4F"/>
    <w:rsid w:val="002C7542"/>
    <w:rsid w:val="002D065C"/>
    <w:rsid w:val="002D0780"/>
    <w:rsid w:val="002D2EE5"/>
    <w:rsid w:val="002D63E6"/>
    <w:rsid w:val="002E619D"/>
    <w:rsid w:val="002E6AC6"/>
    <w:rsid w:val="002E765F"/>
    <w:rsid w:val="002E7E4E"/>
    <w:rsid w:val="002F108B"/>
    <w:rsid w:val="002F5818"/>
    <w:rsid w:val="002F70FD"/>
    <w:rsid w:val="002F7E0B"/>
    <w:rsid w:val="003021A4"/>
    <w:rsid w:val="0030316D"/>
    <w:rsid w:val="0030638E"/>
    <w:rsid w:val="0032774C"/>
    <w:rsid w:val="00332D28"/>
    <w:rsid w:val="00340E41"/>
    <w:rsid w:val="0034191A"/>
    <w:rsid w:val="00343CC7"/>
    <w:rsid w:val="003461A3"/>
    <w:rsid w:val="0036561D"/>
    <w:rsid w:val="003665BE"/>
    <w:rsid w:val="00384A08"/>
    <w:rsid w:val="003850A9"/>
    <w:rsid w:val="003967E5"/>
    <w:rsid w:val="003A652F"/>
    <w:rsid w:val="003A753A"/>
    <w:rsid w:val="003B3803"/>
    <w:rsid w:val="003C2A71"/>
    <w:rsid w:val="003D69E3"/>
    <w:rsid w:val="003D7951"/>
    <w:rsid w:val="003E05FC"/>
    <w:rsid w:val="003E1CB6"/>
    <w:rsid w:val="003E2E5A"/>
    <w:rsid w:val="003E3CF6"/>
    <w:rsid w:val="003E4161"/>
    <w:rsid w:val="003E759F"/>
    <w:rsid w:val="003E7853"/>
    <w:rsid w:val="003F3CA4"/>
    <w:rsid w:val="003F4E4E"/>
    <w:rsid w:val="003F57AB"/>
    <w:rsid w:val="00400FD9"/>
    <w:rsid w:val="004016F7"/>
    <w:rsid w:val="00403373"/>
    <w:rsid w:val="00406C81"/>
    <w:rsid w:val="00407829"/>
    <w:rsid w:val="00411941"/>
    <w:rsid w:val="00412545"/>
    <w:rsid w:val="00417237"/>
    <w:rsid w:val="00430BB0"/>
    <w:rsid w:val="00452BDB"/>
    <w:rsid w:val="00453B18"/>
    <w:rsid w:val="00467F3C"/>
    <w:rsid w:val="0047498D"/>
    <w:rsid w:val="00476100"/>
    <w:rsid w:val="00487BFC"/>
    <w:rsid w:val="004A1833"/>
    <w:rsid w:val="004A7759"/>
    <w:rsid w:val="004B3E60"/>
    <w:rsid w:val="004C1967"/>
    <w:rsid w:val="004D23D0"/>
    <w:rsid w:val="004D2BE0"/>
    <w:rsid w:val="004D5B40"/>
    <w:rsid w:val="004D7150"/>
    <w:rsid w:val="004E0A77"/>
    <w:rsid w:val="004E61FD"/>
    <w:rsid w:val="004E6EF5"/>
    <w:rsid w:val="004E74CA"/>
    <w:rsid w:val="004F0A58"/>
    <w:rsid w:val="005012CE"/>
    <w:rsid w:val="00506409"/>
    <w:rsid w:val="00530E32"/>
    <w:rsid w:val="00533132"/>
    <w:rsid w:val="00534889"/>
    <w:rsid w:val="00537210"/>
    <w:rsid w:val="00541C9E"/>
    <w:rsid w:val="0054520A"/>
    <w:rsid w:val="0056009A"/>
    <w:rsid w:val="005649F4"/>
    <w:rsid w:val="005710C8"/>
    <w:rsid w:val="005711A3"/>
    <w:rsid w:val="00571A5C"/>
    <w:rsid w:val="00573B2B"/>
    <w:rsid w:val="005776E9"/>
    <w:rsid w:val="00587AD9"/>
    <w:rsid w:val="005909A8"/>
    <w:rsid w:val="005931CB"/>
    <w:rsid w:val="005A2B78"/>
    <w:rsid w:val="005A4D34"/>
    <w:rsid w:val="005A4F04"/>
    <w:rsid w:val="005A5F8D"/>
    <w:rsid w:val="005A6B8C"/>
    <w:rsid w:val="005B5793"/>
    <w:rsid w:val="005C6B30"/>
    <w:rsid w:val="005C6E62"/>
    <w:rsid w:val="005C71EC"/>
    <w:rsid w:val="005D7B09"/>
    <w:rsid w:val="005E764C"/>
    <w:rsid w:val="005F12F0"/>
    <w:rsid w:val="005F16C3"/>
    <w:rsid w:val="006016FE"/>
    <w:rsid w:val="006063D4"/>
    <w:rsid w:val="00612D6C"/>
    <w:rsid w:val="00615CDA"/>
    <w:rsid w:val="00620B23"/>
    <w:rsid w:val="00623B37"/>
    <w:rsid w:val="00632684"/>
    <w:rsid w:val="006330A2"/>
    <w:rsid w:val="00642EB6"/>
    <w:rsid w:val="006433E2"/>
    <w:rsid w:val="006513E1"/>
    <w:rsid w:val="00651E5D"/>
    <w:rsid w:val="00653B25"/>
    <w:rsid w:val="00677F11"/>
    <w:rsid w:val="00682B1A"/>
    <w:rsid w:val="00690D7C"/>
    <w:rsid w:val="00690DFE"/>
    <w:rsid w:val="00691678"/>
    <w:rsid w:val="006B3EEC"/>
    <w:rsid w:val="006C0C87"/>
    <w:rsid w:val="006D7EAC"/>
    <w:rsid w:val="006E0104"/>
    <w:rsid w:val="006F4305"/>
    <w:rsid w:val="006F7602"/>
    <w:rsid w:val="00701E80"/>
    <w:rsid w:val="007100BC"/>
    <w:rsid w:val="007125FC"/>
    <w:rsid w:val="00714D6B"/>
    <w:rsid w:val="00722A17"/>
    <w:rsid w:val="00723F4F"/>
    <w:rsid w:val="00743F33"/>
    <w:rsid w:val="00755AE0"/>
    <w:rsid w:val="0075761B"/>
    <w:rsid w:val="00757B83"/>
    <w:rsid w:val="00774358"/>
    <w:rsid w:val="00790DD9"/>
    <w:rsid w:val="00791A69"/>
    <w:rsid w:val="0079462A"/>
    <w:rsid w:val="00794830"/>
    <w:rsid w:val="00797CAA"/>
    <w:rsid w:val="007A1096"/>
    <w:rsid w:val="007A2B6F"/>
    <w:rsid w:val="007A46B3"/>
    <w:rsid w:val="007A6BD2"/>
    <w:rsid w:val="007B00DF"/>
    <w:rsid w:val="007B7CE0"/>
    <w:rsid w:val="007C1EAF"/>
    <w:rsid w:val="007C2658"/>
    <w:rsid w:val="007C2FEE"/>
    <w:rsid w:val="007C4A1C"/>
    <w:rsid w:val="007D0EFA"/>
    <w:rsid w:val="007D59A2"/>
    <w:rsid w:val="007E20D0"/>
    <w:rsid w:val="007E3DAB"/>
    <w:rsid w:val="007E6BFF"/>
    <w:rsid w:val="007F16F2"/>
    <w:rsid w:val="00803CBF"/>
    <w:rsid w:val="008053B3"/>
    <w:rsid w:val="00820315"/>
    <w:rsid w:val="00823073"/>
    <w:rsid w:val="0082316D"/>
    <w:rsid w:val="00832921"/>
    <w:rsid w:val="008334EC"/>
    <w:rsid w:val="00834472"/>
    <w:rsid w:val="00836A5D"/>
    <w:rsid w:val="00840119"/>
    <w:rsid w:val="0084077C"/>
    <w:rsid w:val="008427F2"/>
    <w:rsid w:val="00843B45"/>
    <w:rsid w:val="0084571C"/>
    <w:rsid w:val="0086076D"/>
    <w:rsid w:val="00863129"/>
    <w:rsid w:val="00866830"/>
    <w:rsid w:val="00870ACE"/>
    <w:rsid w:val="00873125"/>
    <w:rsid w:val="008755E5"/>
    <w:rsid w:val="00880ED3"/>
    <w:rsid w:val="00881E44"/>
    <w:rsid w:val="00892F6F"/>
    <w:rsid w:val="00896F7E"/>
    <w:rsid w:val="008A3E9C"/>
    <w:rsid w:val="008B1EB7"/>
    <w:rsid w:val="008B41E5"/>
    <w:rsid w:val="008C2A29"/>
    <w:rsid w:val="008C2DB2"/>
    <w:rsid w:val="008D26D8"/>
    <w:rsid w:val="008D770E"/>
    <w:rsid w:val="008F7BB7"/>
    <w:rsid w:val="0090337E"/>
    <w:rsid w:val="009049D8"/>
    <w:rsid w:val="00910609"/>
    <w:rsid w:val="00911C9C"/>
    <w:rsid w:val="009125E2"/>
    <w:rsid w:val="00914C7E"/>
    <w:rsid w:val="00915841"/>
    <w:rsid w:val="00922098"/>
    <w:rsid w:val="009328FA"/>
    <w:rsid w:val="00936A78"/>
    <w:rsid w:val="009375E1"/>
    <w:rsid w:val="0094490C"/>
    <w:rsid w:val="00952853"/>
    <w:rsid w:val="009646E4"/>
    <w:rsid w:val="009721C7"/>
    <w:rsid w:val="00977EC3"/>
    <w:rsid w:val="00980313"/>
    <w:rsid w:val="00983F83"/>
    <w:rsid w:val="0098631D"/>
    <w:rsid w:val="009877C8"/>
    <w:rsid w:val="00991302"/>
    <w:rsid w:val="00995085"/>
    <w:rsid w:val="00996666"/>
    <w:rsid w:val="009B17A9"/>
    <w:rsid w:val="009B211F"/>
    <w:rsid w:val="009B3F8C"/>
    <w:rsid w:val="009B7C05"/>
    <w:rsid w:val="009C2378"/>
    <w:rsid w:val="009C5A77"/>
    <w:rsid w:val="009C5D99"/>
    <w:rsid w:val="009C6020"/>
    <w:rsid w:val="009C73BF"/>
    <w:rsid w:val="009D016F"/>
    <w:rsid w:val="009D76D7"/>
    <w:rsid w:val="009E251D"/>
    <w:rsid w:val="009F0ABD"/>
    <w:rsid w:val="009F10A8"/>
    <w:rsid w:val="009F715C"/>
    <w:rsid w:val="00A01ABA"/>
    <w:rsid w:val="00A02F49"/>
    <w:rsid w:val="00A13C4A"/>
    <w:rsid w:val="00A171F4"/>
    <w:rsid w:val="00A1772D"/>
    <w:rsid w:val="00A177B2"/>
    <w:rsid w:val="00A22BD8"/>
    <w:rsid w:val="00A24EFC"/>
    <w:rsid w:val="00A27829"/>
    <w:rsid w:val="00A30886"/>
    <w:rsid w:val="00A45445"/>
    <w:rsid w:val="00A46F1E"/>
    <w:rsid w:val="00A61B2C"/>
    <w:rsid w:val="00A82395"/>
    <w:rsid w:val="00A87A86"/>
    <w:rsid w:val="00A923C2"/>
    <w:rsid w:val="00A9389A"/>
    <w:rsid w:val="00A96B2E"/>
    <w:rsid w:val="00A977CE"/>
    <w:rsid w:val="00AB52F9"/>
    <w:rsid w:val="00AC3138"/>
    <w:rsid w:val="00AC6F42"/>
    <w:rsid w:val="00AD131F"/>
    <w:rsid w:val="00AD32D5"/>
    <w:rsid w:val="00AD70E4"/>
    <w:rsid w:val="00AD71B1"/>
    <w:rsid w:val="00AF3B3A"/>
    <w:rsid w:val="00AF4E8E"/>
    <w:rsid w:val="00AF6569"/>
    <w:rsid w:val="00B01C02"/>
    <w:rsid w:val="00B06265"/>
    <w:rsid w:val="00B110D6"/>
    <w:rsid w:val="00B115B5"/>
    <w:rsid w:val="00B26356"/>
    <w:rsid w:val="00B409DF"/>
    <w:rsid w:val="00B5232A"/>
    <w:rsid w:val="00B60ED1"/>
    <w:rsid w:val="00B62CF5"/>
    <w:rsid w:val="00B63C90"/>
    <w:rsid w:val="00B65A46"/>
    <w:rsid w:val="00B70425"/>
    <w:rsid w:val="00B73D82"/>
    <w:rsid w:val="00B85705"/>
    <w:rsid w:val="00B874DC"/>
    <w:rsid w:val="00B8765B"/>
    <w:rsid w:val="00B90F78"/>
    <w:rsid w:val="00B91123"/>
    <w:rsid w:val="00B937EB"/>
    <w:rsid w:val="00B955DE"/>
    <w:rsid w:val="00B96BF0"/>
    <w:rsid w:val="00BA7BC5"/>
    <w:rsid w:val="00BC0E38"/>
    <w:rsid w:val="00BC1961"/>
    <w:rsid w:val="00BC412D"/>
    <w:rsid w:val="00BC487A"/>
    <w:rsid w:val="00BD1058"/>
    <w:rsid w:val="00BD50F6"/>
    <w:rsid w:val="00BD5391"/>
    <w:rsid w:val="00BD5987"/>
    <w:rsid w:val="00BD764C"/>
    <w:rsid w:val="00BF56B2"/>
    <w:rsid w:val="00C01F18"/>
    <w:rsid w:val="00C03EFB"/>
    <w:rsid w:val="00C055AB"/>
    <w:rsid w:val="00C11F95"/>
    <w:rsid w:val="00C136DF"/>
    <w:rsid w:val="00C17501"/>
    <w:rsid w:val="00C232C2"/>
    <w:rsid w:val="00C40627"/>
    <w:rsid w:val="00C43EAF"/>
    <w:rsid w:val="00C457C3"/>
    <w:rsid w:val="00C644CA"/>
    <w:rsid w:val="00C658FC"/>
    <w:rsid w:val="00C72DF9"/>
    <w:rsid w:val="00C73005"/>
    <w:rsid w:val="00C84FDC"/>
    <w:rsid w:val="00C85E18"/>
    <w:rsid w:val="00C907F1"/>
    <w:rsid w:val="00C928A6"/>
    <w:rsid w:val="00C96E9F"/>
    <w:rsid w:val="00CA35E3"/>
    <w:rsid w:val="00CA4A09"/>
    <w:rsid w:val="00CA4F06"/>
    <w:rsid w:val="00CB461E"/>
    <w:rsid w:val="00CC4398"/>
    <w:rsid w:val="00CC5A63"/>
    <w:rsid w:val="00CC787C"/>
    <w:rsid w:val="00CD6C21"/>
    <w:rsid w:val="00CF0C38"/>
    <w:rsid w:val="00CF36C9"/>
    <w:rsid w:val="00D00EC4"/>
    <w:rsid w:val="00D164C8"/>
    <w:rsid w:val="00D166AC"/>
    <w:rsid w:val="00D16C4C"/>
    <w:rsid w:val="00D36BA2"/>
    <w:rsid w:val="00D37CF4"/>
    <w:rsid w:val="00D4487C"/>
    <w:rsid w:val="00D63D33"/>
    <w:rsid w:val="00D73352"/>
    <w:rsid w:val="00D74EA4"/>
    <w:rsid w:val="00D835FB"/>
    <w:rsid w:val="00D84E46"/>
    <w:rsid w:val="00D935C3"/>
    <w:rsid w:val="00DA0266"/>
    <w:rsid w:val="00DA0F4B"/>
    <w:rsid w:val="00DA1FC5"/>
    <w:rsid w:val="00DA477E"/>
    <w:rsid w:val="00DB4BB0"/>
    <w:rsid w:val="00DC2335"/>
    <w:rsid w:val="00DC2553"/>
    <w:rsid w:val="00DD0C2F"/>
    <w:rsid w:val="00DE461D"/>
    <w:rsid w:val="00DF5425"/>
    <w:rsid w:val="00E0364F"/>
    <w:rsid w:val="00E04039"/>
    <w:rsid w:val="00E14608"/>
    <w:rsid w:val="00E15EBE"/>
    <w:rsid w:val="00E21E67"/>
    <w:rsid w:val="00E30EBF"/>
    <w:rsid w:val="00E316C0"/>
    <w:rsid w:val="00E31E03"/>
    <w:rsid w:val="00E31EE8"/>
    <w:rsid w:val="00E424CB"/>
    <w:rsid w:val="00E51170"/>
    <w:rsid w:val="00E52D70"/>
    <w:rsid w:val="00E55534"/>
    <w:rsid w:val="00E565DC"/>
    <w:rsid w:val="00E61E07"/>
    <w:rsid w:val="00E628FD"/>
    <w:rsid w:val="00E7116D"/>
    <w:rsid w:val="00E72429"/>
    <w:rsid w:val="00E733EC"/>
    <w:rsid w:val="00E760CB"/>
    <w:rsid w:val="00E83680"/>
    <w:rsid w:val="00E914D1"/>
    <w:rsid w:val="00E960D8"/>
    <w:rsid w:val="00EB488E"/>
    <w:rsid w:val="00EB5FCA"/>
    <w:rsid w:val="00EB78EF"/>
    <w:rsid w:val="00ED7F68"/>
    <w:rsid w:val="00EF2575"/>
    <w:rsid w:val="00EF5828"/>
    <w:rsid w:val="00F048D4"/>
    <w:rsid w:val="00F207FE"/>
    <w:rsid w:val="00F20920"/>
    <w:rsid w:val="00F23212"/>
    <w:rsid w:val="00F33B16"/>
    <w:rsid w:val="00F353EA"/>
    <w:rsid w:val="00F35AD6"/>
    <w:rsid w:val="00F36C27"/>
    <w:rsid w:val="00F534DA"/>
    <w:rsid w:val="00F56318"/>
    <w:rsid w:val="00F57CF7"/>
    <w:rsid w:val="00F67C95"/>
    <w:rsid w:val="00F74540"/>
    <w:rsid w:val="00F75B79"/>
    <w:rsid w:val="00F82525"/>
    <w:rsid w:val="00F91AC4"/>
    <w:rsid w:val="00F97FEA"/>
    <w:rsid w:val="00FA2DD8"/>
    <w:rsid w:val="00FB5CB4"/>
    <w:rsid w:val="00FB60E1"/>
    <w:rsid w:val="00FC3F8C"/>
    <w:rsid w:val="00FD1E6F"/>
    <w:rsid w:val="00FD3768"/>
    <w:rsid w:val="00FD471C"/>
    <w:rsid w:val="00FD51E9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7649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  <w:sz w:val="24"/>
      <w:szCs w:val="24"/>
    </w:rPr>
  </w:style>
  <w:style w:type="paragraph" w:styleId="StandardWeb">
    <w:name w:val="Normal (Web)"/>
    <w:basedOn w:val="Standard"/>
    <w:uiPriority w:val="99"/>
    <w:semiHidden/>
    <w:unhideWhenUsed/>
    <w:rsid w:val="00182D6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berarbeitung">
    <w:name w:val="Revision"/>
    <w:hidden/>
    <w:uiPriority w:val="71"/>
    <w:semiHidden/>
    <w:rsid w:val="00157E4F"/>
    <w:rPr>
      <w:sz w:val="16"/>
      <w:szCs w:val="16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B78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6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40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7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11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03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6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8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627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72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62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21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9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451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722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youtu.be/_7wgVjnQb5o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youtu.be/uwEPOuryIlU" TargetMode="Externa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1.wmf"/><Relationship Id="rId1" Type="http://schemas.openxmlformats.org/officeDocument/2006/relationships/image" Target="media/image10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718DAE6F07B6845BEE47EE54C3AC3C2" ma:contentTypeVersion="18" ma:contentTypeDescription="Ein neues Dokument erstellen." ma:contentTypeScope="" ma:versionID="0a4da4d31a5d913caf5fdf38b8d673bc">
  <xsd:schema xmlns:xsd="http://www.w3.org/2001/XMLSchema" xmlns:xs="http://www.w3.org/2001/XMLSchema" xmlns:p="http://schemas.microsoft.com/office/2006/metadata/properties" xmlns:ns2="e96c27b8-2d29-4a7a-ae10-f8366d994bd4" xmlns:ns3="36de0c64-9d62-47f1-8717-50af5e16010b" targetNamespace="http://schemas.microsoft.com/office/2006/metadata/properties" ma:root="true" ma:fieldsID="a300fa219b8f5d5f5e9517058d7bff02" ns2:_="" ns3:_="">
    <xsd:import namespace="e96c27b8-2d29-4a7a-ae10-f8366d994bd4"/>
    <xsd:import namespace="36de0c64-9d62-47f1-8717-50af5e1601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6c27b8-2d29-4a7a-ae10-f8366d994b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071802b5-93d8-47bf-83ac-5de0426ff0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de0c64-9d62-47f1-8717-50af5e16010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360cba9e-d126-4eb3-87f4-671245ad0e86}" ma:internalName="TaxCatchAll" ma:showField="CatchAllData" ma:web="36de0c64-9d62-47f1-8717-50af5e1601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49CF5C-9C02-4C21-B1E6-BBBE499B79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96c27b8-2d29-4a7a-ae10-f8366d994bd4"/>
    <ds:schemaRef ds:uri="36de0c64-9d62-47f1-8717-50af5e1601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47E748-110C-411D-8335-9ADAA263A0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929</Words>
  <Characters>5858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6774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6</cp:revision>
  <cp:lastPrinted>2024-10-28T07:20:00Z</cp:lastPrinted>
  <dcterms:created xsi:type="dcterms:W3CDTF">2024-11-14T13:49:00Z</dcterms:created>
  <dcterms:modified xsi:type="dcterms:W3CDTF">2024-12-18T10:43:00Z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